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812CC" w:rsidP="00745CFC">
      <w:pPr>
        <w:spacing w:line="240" w:lineRule="auto"/>
        <w:jc w:val="center"/>
        <w:rPr>
          <w:rFonts w:ascii="Times New Roman" w:hAnsi="Times New Roman" w:cs="Times New Roman"/>
          <w:sz w:val="24"/>
          <w:szCs w:val="24"/>
        </w:rPr>
      </w:pPr>
    </w:p>
    <w:p w:rsidR="00A812CC" w:rsidP="00745CFC">
      <w:pPr>
        <w:spacing w:line="240" w:lineRule="auto"/>
        <w:jc w:val="center"/>
        <w:rPr>
          <w:rFonts w:ascii="Times New Roman" w:hAnsi="Times New Roman" w:cs="Times New Roman"/>
          <w:sz w:val="24"/>
          <w:szCs w:val="24"/>
        </w:rPr>
      </w:pPr>
    </w:p>
    <w:p w:rsidR="00A812CC" w:rsidP="00745CFC">
      <w:pPr>
        <w:spacing w:line="240" w:lineRule="auto"/>
        <w:jc w:val="center"/>
        <w:rPr>
          <w:rFonts w:ascii="Times New Roman" w:hAnsi="Times New Roman" w:cs="Times New Roman"/>
          <w:sz w:val="24"/>
          <w:szCs w:val="24"/>
        </w:rPr>
      </w:pPr>
    </w:p>
    <w:p w:rsidR="00745CFC" w:rsidP="00745CFC">
      <w:pPr>
        <w:spacing w:line="240" w:lineRule="auto"/>
        <w:jc w:val="center"/>
        <w:rPr>
          <w:rFonts w:ascii="Times New Roman" w:hAnsi="Times New Roman" w:cs="Times New Roman"/>
          <w:sz w:val="24"/>
          <w:szCs w:val="24"/>
        </w:rPr>
      </w:pPr>
    </w:p>
    <w:p w:rsidR="00745CFC" w:rsidP="00745CFC">
      <w:pPr>
        <w:spacing w:line="240" w:lineRule="auto"/>
        <w:jc w:val="center"/>
        <w:rPr>
          <w:rFonts w:ascii="Times New Roman" w:hAnsi="Times New Roman" w:cs="Times New Roman"/>
          <w:sz w:val="24"/>
          <w:szCs w:val="24"/>
        </w:rPr>
      </w:pPr>
    </w:p>
    <w:p w:rsidR="00745CFC" w:rsidP="00745CFC">
      <w:pPr>
        <w:spacing w:line="240" w:lineRule="auto"/>
        <w:jc w:val="center"/>
        <w:rPr>
          <w:rFonts w:ascii="Times New Roman" w:hAnsi="Times New Roman" w:cs="Times New Roman"/>
          <w:sz w:val="24"/>
          <w:szCs w:val="24"/>
        </w:rPr>
      </w:pPr>
      <w:bookmarkStart w:id="0" w:name="_GoBack"/>
      <w:bookmarkEnd w:id="0"/>
    </w:p>
    <w:p w:rsidR="00A812CC" w:rsidP="00745CFC">
      <w:pPr>
        <w:spacing w:line="240" w:lineRule="auto"/>
        <w:jc w:val="center"/>
        <w:rPr>
          <w:rFonts w:ascii="Times New Roman" w:hAnsi="Times New Roman" w:cs="Times New Roman"/>
          <w:sz w:val="24"/>
          <w:szCs w:val="24"/>
        </w:rPr>
      </w:pPr>
    </w:p>
    <w:p w:rsidR="00A812CC" w:rsidP="00745CFC">
      <w:pPr>
        <w:spacing w:line="240" w:lineRule="auto"/>
        <w:jc w:val="center"/>
        <w:rPr>
          <w:rFonts w:ascii="Times New Roman" w:hAnsi="Times New Roman" w:cs="Times New Roman"/>
          <w:sz w:val="24"/>
          <w:szCs w:val="24"/>
        </w:rPr>
      </w:pPr>
    </w:p>
    <w:p w:rsidR="00A812CC" w:rsidP="00745CFC">
      <w:pPr>
        <w:spacing w:line="240" w:lineRule="auto"/>
        <w:jc w:val="center"/>
        <w:rPr>
          <w:rFonts w:ascii="Times New Roman" w:hAnsi="Times New Roman" w:cs="Times New Roman"/>
          <w:sz w:val="24"/>
          <w:szCs w:val="24"/>
        </w:rPr>
      </w:pPr>
      <w:r>
        <w:rPr>
          <w:rFonts w:ascii="Times New Roman" w:hAnsi="Times New Roman" w:cs="Times New Roman"/>
          <w:sz w:val="24"/>
          <w:szCs w:val="24"/>
        </w:rPr>
        <w:t>Building Green Technology</w:t>
      </w:r>
    </w:p>
    <w:p w:rsidR="00A812CC" w:rsidP="00745CFC">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812CC" w:rsidP="00745CFC">
      <w:pPr>
        <w:spacing w:line="24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812CC" w:rsidP="00745CFC">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812CC" w:rsidP="00745CFC">
      <w:pPr>
        <w:spacing w:line="240" w:lineRule="auto"/>
        <w:rPr>
          <w:rFonts w:ascii="Times New Roman" w:hAnsi="Times New Roman" w:cs="Times New Roman"/>
          <w:sz w:val="24"/>
          <w:szCs w:val="24"/>
        </w:rPr>
      </w:pPr>
    </w:p>
    <w:p w:rsidR="00A812CC" w:rsidP="00745CFC">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D762D7" w:rsidP="00745CFC">
      <w:pPr>
        <w:spacing w:line="240" w:lineRule="auto"/>
        <w:jc w:val="center"/>
        <w:rPr>
          <w:rFonts w:ascii="Times New Roman" w:hAnsi="Times New Roman" w:cs="Times New Roman"/>
          <w:sz w:val="24"/>
          <w:szCs w:val="24"/>
        </w:rPr>
      </w:pPr>
      <w:r w:rsidRPr="005F5276">
        <w:rPr>
          <w:rFonts w:ascii="Times New Roman" w:hAnsi="Times New Roman" w:cs="Times New Roman"/>
          <w:sz w:val="24"/>
          <w:szCs w:val="24"/>
        </w:rPr>
        <w:t>Building Green Technology</w:t>
      </w:r>
    </w:p>
    <w:p w:rsidR="0019672D" w:rsidRPr="00760BA3" w:rsidP="00745CFC">
      <w:pPr>
        <w:spacing w:line="240" w:lineRule="auto"/>
        <w:jc w:val="center"/>
        <w:rPr>
          <w:rFonts w:ascii="Times New Roman" w:hAnsi="Times New Roman" w:cs="Times New Roman"/>
          <w:b/>
          <w:sz w:val="24"/>
          <w:szCs w:val="24"/>
        </w:rPr>
      </w:pPr>
      <w:r w:rsidRPr="00760BA3">
        <w:rPr>
          <w:rFonts w:ascii="Times New Roman" w:hAnsi="Times New Roman" w:cs="Times New Roman"/>
          <w:b/>
          <w:sz w:val="24"/>
          <w:szCs w:val="24"/>
        </w:rPr>
        <w:t xml:space="preserve">Section </w:t>
      </w:r>
      <w:r w:rsidRPr="00760BA3" w:rsidR="00760BA3">
        <w:rPr>
          <w:rFonts w:ascii="Times New Roman" w:hAnsi="Times New Roman" w:cs="Times New Roman"/>
          <w:b/>
          <w:sz w:val="24"/>
          <w:szCs w:val="24"/>
        </w:rPr>
        <w:t>One</w:t>
      </w:r>
    </w:p>
    <w:p w:rsidR="005F5276" w:rsidP="00745CFC">
      <w:pPr>
        <w:spacing w:line="240" w:lineRule="auto"/>
        <w:ind w:firstLine="720"/>
        <w:rPr>
          <w:rFonts w:ascii="Times New Roman" w:hAnsi="Times New Roman" w:cs="Times New Roman"/>
          <w:sz w:val="24"/>
          <w:szCs w:val="24"/>
        </w:rPr>
      </w:pPr>
      <w:r w:rsidRPr="005F5276">
        <w:rPr>
          <w:rFonts w:ascii="Times New Roman" w:hAnsi="Times New Roman" w:cs="Times New Roman"/>
          <w:sz w:val="24"/>
          <w:szCs w:val="24"/>
        </w:rPr>
        <w:t xml:space="preserve">Green technology refers to coming up with more improved ways of detecting, analyzing and identifying products </w:t>
      </w:r>
      <w:r w:rsidR="00C00871">
        <w:rPr>
          <w:rFonts w:ascii="Times New Roman" w:hAnsi="Times New Roman" w:cs="Times New Roman"/>
          <w:sz w:val="24"/>
          <w:szCs w:val="24"/>
        </w:rPr>
        <w:t xml:space="preserve">which </w:t>
      </w:r>
      <w:r w:rsidRPr="005F5276">
        <w:rPr>
          <w:rFonts w:ascii="Times New Roman" w:hAnsi="Times New Roman" w:cs="Times New Roman"/>
          <w:sz w:val="24"/>
          <w:szCs w:val="24"/>
        </w:rPr>
        <w:t xml:space="preserve">are environmentally friendly as well as being neutral to human health. For a number of years now, various economic blocks and trade partners have desired to achieve such a kind of technology </w:t>
      </w:r>
      <w:r w:rsidR="00C00871">
        <w:rPr>
          <w:rFonts w:ascii="Times New Roman" w:hAnsi="Times New Roman" w:cs="Times New Roman"/>
          <w:sz w:val="24"/>
          <w:szCs w:val="24"/>
        </w:rPr>
        <w:t xml:space="preserve">for </w:t>
      </w:r>
      <w:r w:rsidRPr="005F5276">
        <w:rPr>
          <w:rFonts w:ascii="Times New Roman" w:hAnsi="Times New Roman" w:cs="Times New Roman"/>
          <w:sz w:val="24"/>
          <w:szCs w:val="24"/>
        </w:rPr>
        <w:t xml:space="preserve">harm caused to both humans and environment previously, though irreversible be managed and prevented from happening again. </w:t>
      </w:r>
      <w:r w:rsidR="00C00871">
        <w:rPr>
          <w:rFonts w:ascii="Times New Roman" w:hAnsi="Times New Roman" w:cs="Times New Roman"/>
          <w:sz w:val="24"/>
          <w:szCs w:val="24"/>
        </w:rPr>
        <w:t>Therefore, a product</w:t>
      </w:r>
      <w:r w:rsidRPr="005F5276" w:rsidR="00040A71">
        <w:rPr>
          <w:rFonts w:ascii="Times New Roman" w:hAnsi="Times New Roman" w:cs="Times New Roman"/>
          <w:sz w:val="24"/>
          <w:szCs w:val="24"/>
        </w:rPr>
        <w:t xml:space="preserve"> can be termed </w:t>
      </w:r>
      <w:r w:rsidR="00C00871">
        <w:rPr>
          <w:rFonts w:ascii="Times New Roman" w:hAnsi="Times New Roman" w:cs="Times New Roman"/>
          <w:sz w:val="24"/>
          <w:szCs w:val="24"/>
        </w:rPr>
        <w:t>as living if it is proven to have minimal or</w:t>
      </w:r>
      <w:r w:rsidRPr="005F5276" w:rsidR="00040A71">
        <w:rPr>
          <w:rFonts w:ascii="Times New Roman" w:hAnsi="Times New Roman" w:cs="Times New Roman"/>
          <w:sz w:val="24"/>
          <w:szCs w:val="24"/>
        </w:rPr>
        <w:t xml:space="preserve"> no effect to the environment and to human beings who either use it as a product or interact wi</w:t>
      </w:r>
      <w:r w:rsidR="00C00871">
        <w:rPr>
          <w:rFonts w:ascii="Times New Roman" w:hAnsi="Times New Roman" w:cs="Times New Roman"/>
          <w:sz w:val="24"/>
          <w:szCs w:val="24"/>
        </w:rPr>
        <w:t>th it in their day to day activities</w:t>
      </w:r>
      <w:r w:rsidRPr="00045B39" w:rsidR="00045B39">
        <w:rPr>
          <w:rFonts w:ascii="Times New Roman" w:eastAsia="Times New Roman" w:hAnsi="Times New Roman" w:cs="Times New Roman"/>
          <w:sz w:val="24"/>
          <w:szCs w:val="24"/>
        </w:rPr>
        <w:t xml:space="preserve"> </w:t>
      </w:r>
      <w:r w:rsidRPr="0022263F" w:rsidR="00045B39">
        <w:rPr>
          <w:rFonts w:ascii="Times New Roman" w:eastAsia="Times New Roman" w:hAnsi="Times New Roman" w:cs="Times New Roman"/>
          <w:sz w:val="24"/>
          <w:szCs w:val="24"/>
        </w:rPr>
        <w:t>(</w:t>
      </w:r>
      <w:r w:rsidRPr="0022263F" w:rsidR="00045B39">
        <w:rPr>
          <w:rFonts w:ascii="Times New Roman" w:eastAsia="Times New Roman" w:hAnsi="Times New Roman" w:cs="Times New Roman"/>
          <w:sz w:val="24"/>
          <w:szCs w:val="24"/>
        </w:rPr>
        <w:t>Kibert</w:t>
      </w:r>
      <w:r w:rsidRPr="0022263F" w:rsidR="00045B39">
        <w:rPr>
          <w:rFonts w:ascii="Times New Roman" w:eastAsia="Times New Roman" w:hAnsi="Times New Roman" w:cs="Times New Roman"/>
          <w:sz w:val="24"/>
          <w:szCs w:val="24"/>
        </w:rPr>
        <w:t>,</w:t>
      </w:r>
      <w:r w:rsidR="00045B39">
        <w:rPr>
          <w:rFonts w:ascii="Times New Roman" w:eastAsia="Times New Roman" w:hAnsi="Times New Roman" w:cs="Times New Roman"/>
          <w:sz w:val="24"/>
          <w:szCs w:val="24"/>
        </w:rPr>
        <w:t xml:space="preserve"> </w:t>
      </w:r>
      <w:r w:rsidRPr="0022263F" w:rsidR="00045B39">
        <w:rPr>
          <w:rFonts w:ascii="Times New Roman" w:eastAsia="Times New Roman" w:hAnsi="Times New Roman" w:cs="Times New Roman"/>
          <w:sz w:val="24"/>
          <w:szCs w:val="24"/>
        </w:rPr>
        <w:t>2016)</w:t>
      </w:r>
      <w:r w:rsidRPr="005F5276" w:rsidR="00040A71">
        <w:rPr>
          <w:rFonts w:ascii="Times New Roman" w:hAnsi="Times New Roman" w:cs="Times New Roman"/>
          <w:sz w:val="24"/>
          <w:szCs w:val="24"/>
        </w:rPr>
        <w:t>.</w:t>
      </w:r>
      <w:r w:rsidRPr="005F5276" w:rsidR="00E615BF">
        <w:rPr>
          <w:rFonts w:ascii="Times New Roman" w:hAnsi="Times New Roman" w:cs="Times New Roman"/>
          <w:sz w:val="24"/>
          <w:szCs w:val="24"/>
        </w:rPr>
        <w:t xml:space="preserve"> </w:t>
      </w:r>
    </w:p>
    <w:p w:rsidR="00110054" w:rsidP="00745CFC">
      <w:pPr>
        <w:spacing w:line="240" w:lineRule="auto"/>
        <w:ind w:firstLine="720"/>
        <w:rPr>
          <w:rFonts w:ascii="Times New Roman" w:hAnsi="Times New Roman" w:cs="Times New Roman"/>
          <w:sz w:val="24"/>
          <w:szCs w:val="24"/>
        </w:rPr>
      </w:pPr>
      <w:r w:rsidRPr="005F5276">
        <w:rPr>
          <w:rFonts w:ascii="Times New Roman" w:hAnsi="Times New Roman" w:cs="Times New Roman"/>
          <w:sz w:val="24"/>
          <w:szCs w:val="24"/>
        </w:rPr>
        <w:t>Over time, office carpeting has always been considered living due to the fact that the materials use</w:t>
      </w:r>
      <w:r w:rsidR="00C00871">
        <w:rPr>
          <w:rFonts w:ascii="Times New Roman" w:hAnsi="Times New Roman" w:cs="Times New Roman"/>
          <w:sz w:val="24"/>
          <w:szCs w:val="24"/>
        </w:rPr>
        <w:t>d</w:t>
      </w:r>
      <w:r w:rsidRPr="005F5276">
        <w:rPr>
          <w:rFonts w:ascii="Times New Roman" w:hAnsi="Times New Roman" w:cs="Times New Roman"/>
          <w:sz w:val="24"/>
          <w:szCs w:val="24"/>
        </w:rPr>
        <w:t xml:space="preserve"> during its design and maintenance </w:t>
      </w:r>
      <w:r w:rsidRPr="005F5276">
        <w:rPr>
          <w:rFonts w:ascii="Times New Roman" w:hAnsi="Times New Roman" w:cs="Times New Roman"/>
          <w:sz w:val="24"/>
          <w:szCs w:val="24"/>
        </w:rPr>
        <w:t xml:space="preserve">are safe to the environment. Likewise, after termination of its intended purpose, the </w:t>
      </w:r>
      <w:r w:rsidR="00C00871">
        <w:rPr>
          <w:rFonts w:ascii="Times New Roman" w:hAnsi="Times New Roman" w:cs="Times New Roman"/>
          <w:sz w:val="24"/>
          <w:szCs w:val="24"/>
        </w:rPr>
        <w:t xml:space="preserve">ones </w:t>
      </w:r>
      <w:r w:rsidRPr="005F5276">
        <w:rPr>
          <w:rFonts w:ascii="Times New Roman" w:hAnsi="Times New Roman" w:cs="Times New Roman"/>
          <w:sz w:val="24"/>
          <w:szCs w:val="24"/>
        </w:rPr>
        <w:t>obtained from the assembly and recycling were found out to be fair</w:t>
      </w:r>
      <w:r w:rsidR="00387137">
        <w:rPr>
          <w:rFonts w:ascii="Times New Roman" w:hAnsi="Times New Roman" w:cs="Times New Roman"/>
          <w:sz w:val="24"/>
          <w:szCs w:val="24"/>
        </w:rPr>
        <w:t xml:space="preserve"> to both human beings and various </w:t>
      </w:r>
      <w:r w:rsidRPr="005F5276">
        <w:rPr>
          <w:rFonts w:ascii="Times New Roman" w:hAnsi="Times New Roman" w:cs="Times New Roman"/>
          <w:sz w:val="24"/>
          <w:szCs w:val="24"/>
        </w:rPr>
        <w:t>living organisms in the universe.</w:t>
      </w:r>
      <w:r w:rsidRPr="005F5276" w:rsidR="00B65612">
        <w:rPr>
          <w:rFonts w:ascii="Times New Roman" w:hAnsi="Times New Roman" w:cs="Times New Roman"/>
          <w:sz w:val="24"/>
          <w:szCs w:val="24"/>
        </w:rPr>
        <w:t xml:space="preserve"> Additionally, it is expected that environmentally cleaning products ought to contain safer chemical products as well as minimize safer packaging of waste. In summary, it is true to say that a living product is one considered to be resource efficient, human and environmentally friendly</w:t>
      </w:r>
      <w:r w:rsidRPr="005F5276" w:rsidR="005D0D93">
        <w:rPr>
          <w:rFonts w:ascii="Times New Roman" w:hAnsi="Times New Roman" w:cs="Times New Roman"/>
          <w:sz w:val="24"/>
          <w:szCs w:val="24"/>
        </w:rPr>
        <w:t xml:space="preserve"> such that using it does not offe</w:t>
      </w:r>
      <w:r w:rsidR="00C00871">
        <w:rPr>
          <w:rFonts w:ascii="Times New Roman" w:hAnsi="Times New Roman" w:cs="Times New Roman"/>
          <w:sz w:val="24"/>
          <w:szCs w:val="24"/>
        </w:rPr>
        <w:t>r any bad effects to</w:t>
      </w:r>
      <w:r w:rsidRPr="005F5276" w:rsidR="005D0D93">
        <w:rPr>
          <w:rFonts w:ascii="Times New Roman" w:hAnsi="Times New Roman" w:cs="Times New Roman"/>
          <w:sz w:val="24"/>
          <w:szCs w:val="24"/>
        </w:rPr>
        <w:t xml:space="preserve"> anything.</w:t>
      </w:r>
      <w:r w:rsidR="003D6270">
        <w:rPr>
          <w:rFonts w:ascii="Times New Roman" w:hAnsi="Times New Roman" w:cs="Times New Roman"/>
          <w:sz w:val="24"/>
          <w:szCs w:val="24"/>
        </w:rPr>
        <w:t xml:space="preserve"> Examples of living products are dryer balls, solar speakers, green power outlets, gree</w:t>
      </w:r>
      <w:r w:rsidR="00C00871">
        <w:rPr>
          <w:rFonts w:ascii="Times New Roman" w:hAnsi="Times New Roman" w:cs="Times New Roman"/>
          <w:sz w:val="24"/>
          <w:szCs w:val="24"/>
        </w:rPr>
        <w:t>n GPS units, solar water heater and</w:t>
      </w:r>
      <w:r w:rsidR="003D6270">
        <w:rPr>
          <w:rFonts w:ascii="Times New Roman" w:hAnsi="Times New Roman" w:cs="Times New Roman"/>
          <w:sz w:val="24"/>
          <w:szCs w:val="24"/>
        </w:rPr>
        <w:t xml:space="preserve"> eco-friendly paper shredders </w:t>
      </w:r>
      <w:r w:rsidR="0040234F">
        <w:rPr>
          <w:rFonts w:ascii="Times New Roman" w:eastAsia="Times New Roman" w:hAnsi="Times New Roman" w:cs="Times New Roman"/>
          <w:sz w:val="24"/>
          <w:szCs w:val="24"/>
        </w:rPr>
        <w:t xml:space="preserve">(Newell et al., </w:t>
      </w:r>
      <w:r w:rsidRPr="0022263F" w:rsidR="00045B39">
        <w:rPr>
          <w:rFonts w:ascii="Times New Roman" w:eastAsia="Times New Roman" w:hAnsi="Times New Roman" w:cs="Times New Roman"/>
          <w:sz w:val="24"/>
          <w:szCs w:val="24"/>
        </w:rPr>
        <w:t>2015)</w:t>
      </w:r>
      <w:r w:rsidR="003D6270">
        <w:rPr>
          <w:rFonts w:ascii="Times New Roman" w:hAnsi="Times New Roman" w:cs="Times New Roman"/>
          <w:sz w:val="24"/>
          <w:szCs w:val="24"/>
        </w:rPr>
        <w:t>.</w:t>
      </w:r>
    </w:p>
    <w:p w:rsidR="002C64CF" w:rsidP="00745CFC">
      <w:pPr>
        <w:spacing w:line="240" w:lineRule="auto"/>
        <w:ind w:firstLine="720"/>
        <w:rPr>
          <w:rFonts w:ascii="Times New Roman" w:hAnsi="Times New Roman" w:cs="Times New Roman"/>
          <w:sz w:val="24"/>
          <w:szCs w:val="24"/>
        </w:rPr>
      </w:pPr>
    </w:p>
    <w:p w:rsidR="0019672D" w:rsidP="00745CFC">
      <w:pPr>
        <w:spacing w:line="240" w:lineRule="auto"/>
        <w:ind w:firstLine="720"/>
        <w:rPr>
          <w:rFonts w:ascii="Times New Roman" w:hAnsi="Times New Roman" w:cs="Times New Roman"/>
          <w:sz w:val="24"/>
          <w:szCs w:val="24"/>
        </w:rPr>
      </w:pPr>
    </w:p>
    <w:p w:rsidR="0019672D" w:rsidRPr="00760BA3" w:rsidP="00745CFC">
      <w:pPr>
        <w:spacing w:line="240" w:lineRule="auto"/>
        <w:jc w:val="center"/>
        <w:rPr>
          <w:rFonts w:ascii="Times New Roman" w:hAnsi="Times New Roman" w:cs="Times New Roman"/>
          <w:b/>
          <w:sz w:val="24"/>
          <w:szCs w:val="24"/>
        </w:rPr>
      </w:pPr>
      <w:r w:rsidRPr="00760BA3">
        <w:rPr>
          <w:rFonts w:ascii="Times New Roman" w:hAnsi="Times New Roman" w:cs="Times New Roman"/>
          <w:b/>
          <w:sz w:val="24"/>
          <w:szCs w:val="24"/>
        </w:rPr>
        <w:t>Section Two</w:t>
      </w:r>
    </w:p>
    <w:p w:rsidR="00730441" w:rsidP="00745CFC">
      <w:pPr>
        <w:spacing w:line="240" w:lineRule="auto"/>
        <w:ind w:firstLine="720"/>
        <w:rPr>
          <w:rFonts w:ascii="Times New Roman" w:hAnsi="Times New Roman" w:cs="Times New Roman"/>
          <w:sz w:val="24"/>
          <w:szCs w:val="24"/>
        </w:rPr>
      </w:pPr>
      <w:r>
        <w:rPr>
          <w:rFonts w:ascii="Times New Roman" w:hAnsi="Times New Roman" w:cs="Times New Roman"/>
          <w:sz w:val="24"/>
          <w:szCs w:val="24"/>
        </w:rPr>
        <w:t>Green Technology defines the highest standards for sustainable products through a number of ways. The first one is through establishment of a body(s) that foresees over the manufacturers' designs an</w:t>
      </w:r>
      <w:r w:rsidR="00C00871">
        <w:rPr>
          <w:rFonts w:ascii="Times New Roman" w:hAnsi="Times New Roman" w:cs="Times New Roman"/>
          <w:sz w:val="24"/>
          <w:szCs w:val="24"/>
        </w:rPr>
        <w:t>d</w:t>
      </w:r>
      <w:r>
        <w:rPr>
          <w:rFonts w:ascii="Times New Roman" w:hAnsi="Times New Roman" w:cs="Times New Roman"/>
          <w:sz w:val="24"/>
          <w:szCs w:val="24"/>
        </w:rPr>
        <w:t xml:space="preserve"> advises them of what to manufacture and what not as they would have been proven to cause damage to the living things. The second way through w</w:t>
      </w:r>
      <w:r w:rsidR="00C00871">
        <w:rPr>
          <w:rFonts w:ascii="Times New Roman" w:hAnsi="Times New Roman" w:cs="Times New Roman"/>
          <w:sz w:val="24"/>
          <w:szCs w:val="24"/>
        </w:rPr>
        <w:t>hich this is achieved is by setting</w:t>
      </w:r>
      <w:r>
        <w:rPr>
          <w:rFonts w:ascii="Times New Roman" w:hAnsi="Times New Roman" w:cs="Times New Roman"/>
          <w:sz w:val="24"/>
          <w:szCs w:val="24"/>
        </w:rPr>
        <w:t xml:space="preserve"> rules </w:t>
      </w:r>
      <w:r w:rsidR="00C00871">
        <w:rPr>
          <w:rFonts w:ascii="Times New Roman" w:hAnsi="Times New Roman" w:cs="Times New Roman"/>
          <w:sz w:val="24"/>
          <w:szCs w:val="24"/>
        </w:rPr>
        <w:t xml:space="preserve">or </w:t>
      </w:r>
      <w:r>
        <w:rPr>
          <w:rFonts w:ascii="Times New Roman" w:hAnsi="Times New Roman" w:cs="Times New Roman"/>
          <w:sz w:val="24"/>
          <w:szCs w:val="24"/>
        </w:rPr>
        <w:t>regulations and standards that the products to be manufactured should meet bef</w:t>
      </w:r>
      <w:r w:rsidR="00C00871">
        <w:rPr>
          <w:rFonts w:ascii="Times New Roman" w:hAnsi="Times New Roman" w:cs="Times New Roman"/>
          <w:sz w:val="24"/>
          <w:szCs w:val="24"/>
        </w:rPr>
        <w:t>ore being released to the</w:t>
      </w:r>
      <w:r>
        <w:rPr>
          <w:rFonts w:ascii="Times New Roman" w:hAnsi="Times New Roman" w:cs="Times New Roman"/>
          <w:sz w:val="24"/>
          <w:szCs w:val="24"/>
        </w:rPr>
        <w:t xml:space="preserve"> public</w:t>
      </w:r>
      <w:r w:rsidR="00760BA3">
        <w:rPr>
          <w:rFonts w:ascii="Times New Roman" w:hAnsi="Times New Roman" w:cs="Times New Roman"/>
          <w:sz w:val="24"/>
          <w:szCs w:val="24"/>
        </w:rPr>
        <w:t xml:space="preserve"> </w:t>
      </w:r>
      <w:r w:rsidRPr="0022263F" w:rsidR="00760BA3">
        <w:rPr>
          <w:rFonts w:ascii="Times New Roman" w:eastAsia="Times New Roman" w:hAnsi="Times New Roman" w:cs="Times New Roman"/>
          <w:sz w:val="24"/>
          <w:szCs w:val="24"/>
        </w:rPr>
        <w:t>(</w:t>
      </w:r>
      <w:r w:rsidR="00760BA3">
        <w:rPr>
          <w:rFonts w:ascii="Times New Roman" w:eastAsia="Times New Roman" w:hAnsi="Times New Roman" w:cs="Times New Roman"/>
          <w:sz w:val="24"/>
          <w:szCs w:val="24"/>
        </w:rPr>
        <w:t>Perakis</w:t>
      </w:r>
      <w:r w:rsidR="00760BA3">
        <w:rPr>
          <w:rFonts w:ascii="Times New Roman" w:eastAsia="Times New Roman" w:hAnsi="Times New Roman" w:cs="Times New Roman"/>
          <w:sz w:val="24"/>
          <w:szCs w:val="24"/>
        </w:rPr>
        <w:t xml:space="preserve"> et al., </w:t>
      </w:r>
      <w:r w:rsidRPr="0022263F" w:rsidR="00760BA3">
        <w:rPr>
          <w:rFonts w:ascii="Times New Roman" w:eastAsia="Times New Roman" w:hAnsi="Times New Roman" w:cs="Times New Roman"/>
          <w:sz w:val="24"/>
          <w:szCs w:val="24"/>
        </w:rPr>
        <w:t>2015)</w:t>
      </w:r>
      <w:r>
        <w:rPr>
          <w:rFonts w:ascii="Times New Roman" w:hAnsi="Times New Roman" w:cs="Times New Roman"/>
          <w:sz w:val="24"/>
          <w:szCs w:val="24"/>
        </w:rPr>
        <w:t xml:space="preserve">. These standards come about from thorough discussions, seminars and workshops that involve all stakeholders of the industry coming up </w:t>
      </w:r>
      <w:r w:rsidR="00C00871">
        <w:rPr>
          <w:rFonts w:ascii="Times New Roman" w:hAnsi="Times New Roman" w:cs="Times New Roman"/>
          <w:sz w:val="24"/>
          <w:szCs w:val="24"/>
        </w:rPr>
        <w:t xml:space="preserve">with </w:t>
      </w:r>
      <w:r>
        <w:rPr>
          <w:rFonts w:ascii="Times New Roman" w:hAnsi="Times New Roman" w:cs="Times New Roman"/>
          <w:sz w:val="24"/>
          <w:szCs w:val="24"/>
        </w:rPr>
        <w:t>standards that are consumer and environmental friendly.</w:t>
      </w:r>
    </w:p>
    <w:p w:rsidR="00FD268E" w:rsidP="00745CF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way through which green technology defines the highest standards for sustainable products is by being involved in the entire prototype making of sample manufactured process. The body in charge believes that compromise will not be made in any stages of the entire process if they are actively involved in the process. Henceforth, all other products made by the firm concerned will be expected to be a replica of what was made earlier. This really helps in defining as well as achieving the highest standard desired. The fourth way is through the establishment of information models and communication channels. </w:t>
      </w:r>
      <w:r w:rsidR="00760BA3">
        <w:rPr>
          <w:rFonts w:ascii="Times New Roman" w:hAnsi="Times New Roman" w:cs="Times New Roman"/>
          <w:sz w:val="24"/>
          <w:szCs w:val="24"/>
        </w:rPr>
        <w:t xml:space="preserve">According to </w:t>
      </w:r>
      <w:r w:rsidR="00760BA3">
        <w:rPr>
          <w:rFonts w:ascii="Times New Roman" w:eastAsia="Times New Roman" w:hAnsi="Times New Roman" w:cs="Times New Roman"/>
          <w:sz w:val="24"/>
          <w:szCs w:val="24"/>
        </w:rPr>
        <w:t>Newell et al. (</w:t>
      </w:r>
      <w:r w:rsidRPr="0022263F" w:rsidR="00760BA3">
        <w:rPr>
          <w:rFonts w:ascii="Times New Roman" w:eastAsia="Times New Roman" w:hAnsi="Times New Roman" w:cs="Times New Roman"/>
          <w:sz w:val="24"/>
          <w:szCs w:val="24"/>
        </w:rPr>
        <w:t>2015)</w:t>
      </w:r>
      <w:r w:rsidR="00760BA3">
        <w:rPr>
          <w:rFonts w:ascii="Times New Roman" w:eastAsia="Times New Roman" w:hAnsi="Times New Roman" w:cs="Times New Roman"/>
          <w:sz w:val="24"/>
          <w:szCs w:val="24"/>
        </w:rPr>
        <w:t xml:space="preserve">, </w:t>
      </w:r>
      <w:r w:rsidR="00760BA3">
        <w:rPr>
          <w:rFonts w:ascii="Times New Roman" w:hAnsi="Times New Roman" w:cs="Times New Roman"/>
          <w:sz w:val="24"/>
          <w:szCs w:val="24"/>
        </w:rPr>
        <w:t>t</w:t>
      </w:r>
      <w:r>
        <w:rPr>
          <w:rFonts w:ascii="Times New Roman" w:hAnsi="Times New Roman" w:cs="Times New Roman"/>
          <w:sz w:val="24"/>
          <w:szCs w:val="24"/>
        </w:rPr>
        <w:t>he regulation body concerned with establishing greener technology in the United States is always open to any form of questions, negotiation as well as information offering to each and every firm without discrimination. This openness and transparency thus ensure the quality standards are properly defined and over ally achieved. 
</w:t>
      </w:r>
    </w:p>
    <w:p w:rsidR="0019672D" w:rsidP="00745CFC">
      <w:pPr>
        <w:spacing w:line="240" w:lineRule="auto"/>
        <w:ind w:firstLine="720"/>
        <w:rPr>
          <w:rFonts w:ascii="Times New Roman" w:hAnsi="Times New Roman" w:cs="Times New Roman"/>
          <w:sz w:val="24"/>
          <w:szCs w:val="24"/>
        </w:rPr>
      </w:pPr>
    </w:p>
    <w:p w:rsidR="002C64CF" w:rsidP="00745CFC">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manufacturers are leveraging the living product to create</w:t>
      </w:r>
      <w:r w:rsidR="00B12E4E">
        <w:rPr>
          <w:rFonts w:ascii="Times New Roman" w:hAnsi="Times New Roman" w:cs="Times New Roman"/>
          <w:sz w:val="24"/>
          <w:szCs w:val="24"/>
        </w:rPr>
        <w:t xml:space="preserve"> healthier materials by coming up with</w:t>
      </w:r>
      <w:r>
        <w:rPr>
          <w:rFonts w:ascii="Times New Roman" w:hAnsi="Times New Roman" w:cs="Times New Roman"/>
          <w:sz w:val="24"/>
          <w:szCs w:val="24"/>
        </w:rPr>
        <w:t xml:space="preserve"> a better working environment with the st</w:t>
      </w:r>
      <w:r w:rsidR="0040234F">
        <w:rPr>
          <w:rFonts w:ascii="Times New Roman" w:hAnsi="Times New Roman" w:cs="Times New Roman"/>
          <w:sz w:val="24"/>
          <w:szCs w:val="24"/>
        </w:rPr>
        <w:t xml:space="preserve">andard bodies, for example, </w:t>
      </w:r>
      <w:r>
        <w:rPr>
          <w:rFonts w:ascii="Times New Roman" w:hAnsi="Times New Roman" w:cs="Times New Roman"/>
          <w:sz w:val="24"/>
          <w:szCs w:val="24"/>
        </w:rPr>
        <w:t>EPA. Having a better working relationship enable</w:t>
      </w:r>
      <w:r w:rsidR="00B12E4E">
        <w:rPr>
          <w:rFonts w:ascii="Times New Roman" w:hAnsi="Times New Roman" w:cs="Times New Roman"/>
          <w:sz w:val="24"/>
          <w:szCs w:val="24"/>
        </w:rPr>
        <w:t>s</w:t>
      </w:r>
      <w:r>
        <w:rPr>
          <w:rFonts w:ascii="Times New Roman" w:hAnsi="Times New Roman" w:cs="Times New Roman"/>
          <w:sz w:val="24"/>
          <w:szCs w:val="24"/>
        </w:rPr>
        <w:t xml:space="preserve"> good working rapport and interaction as they can consult, organize meetings to their own advantage thus ensuring eco-friendly products are produced.</w:t>
      </w:r>
      <w:r w:rsidR="00AA2F05">
        <w:rPr>
          <w:rFonts w:ascii="Times New Roman" w:hAnsi="Times New Roman" w:cs="Times New Roman"/>
          <w:sz w:val="24"/>
          <w:szCs w:val="24"/>
        </w:rPr>
        <w:t xml:space="preserve"> The manufacturers have also liaised with other manufacturers forming groups according to their own specialization. This way, they </w:t>
      </w:r>
      <w:r w:rsidR="00B12E4E">
        <w:rPr>
          <w:rFonts w:ascii="Times New Roman" w:hAnsi="Times New Roman" w:cs="Times New Roman"/>
          <w:sz w:val="24"/>
          <w:szCs w:val="24"/>
        </w:rPr>
        <w:t xml:space="preserve">are </w:t>
      </w:r>
      <w:r w:rsidR="00AA2F05">
        <w:rPr>
          <w:rFonts w:ascii="Times New Roman" w:hAnsi="Times New Roman" w:cs="Times New Roman"/>
          <w:sz w:val="24"/>
          <w:szCs w:val="24"/>
        </w:rPr>
        <w:t xml:space="preserve">able to share ideas, advise one another accordingly as well as consult among themselves on the best measures to take </w:t>
      </w:r>
      <w:r w:rsidR="00B12E4E">
        <w:rPr>
          <w:rFonts w:ascii="Times New Roman" w:hAnsi="Times New Roman" w:cs="Times New Roman"/>
          <w:sz w:val="24"/>
          <w:szCs w:val="24"/>
        </w:rPr>
        <w:t>in making</w:t>
      </w:r>
      <w:r w:rsidR="00AA2F05">
        <w:rPr>
          <w:rFonts w:ascii="Times New Roman" w:hAnsi="Times New Roman" w:cs="Times New Roman"/>
          <w:sz w:val="24"/>
          <w:szCs w:val="24"/>
        </w:rPr>
        <w:t xml:space="preserve"> quality standard approved living products.</w:t>
      </w:r>
    </w:p>
    <w:p w:rsidR="00EC6506" w:rsidP="00745CF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way in which manufacturers are taking this to their advantage is through monitoring the credibility and standards of their products before even the design process. </w:t>
      </w:r>
      <w:r w:rsidR="00760BA3">
        <w:rPr>
          <w:rFonts w:ascii="Times New Roman" w:eastAsia="Times New Roman" w:hAnsi="Times New Roman" w:cs="Times New Roman"/>
          <w:sz w:val="24"/>
          <w:szCs w:val="24"/>
        </w:rPr>
        <w:t>Moroni</w:t>
      </w:r>
      <w:r w:rsidR="00760BA3">
        <w:rPr>
          <w:rFonts w:ascii="Times New Roman" w:eastAsia="Times New Roman" w:hAnsi="Times New Roman" w:cs="Times New Roman"/>
          <w:sz w:val="24"/>
          <w:szCs w:val="24"/>
        </w:rPr>
        <w:t xml:space="preserve"> et al. (</w:t>
      </w:r>
      <w:r w:rsidR="00760BA3">
        <w:rPr>
          <w:rFonts w:ascii="Times New Roman" w:eastAsia="Times New Roman" w:hAnsi="Times New Roman" w:cs="Times New Roman"/>
          <w:sz w:val="24"/>
          <w:szCs w:val="24"/>
        </w:rPr>
        <w:t>2016)</w:t>
      </w:r>
      <w:r w:rsidR="00760BA3">
        <w:rPr>
          <w:rFonts w:ascii="Times New Roman" w:eastAsia="Times New Roman" w:hAnsi="Times New Roman" w:cs="Times New Roman"/>
          <w:sz w:val="24"/>
          <w:szCs w:val="24"/>
        </w:rPr>
        <w:t xml:space="preserve"> posit that </w:t>
      </w:r>
      <w:r w:rsidR="00760BA3">
        <w:rPr>
          <w:rFonts w:ascii="Times New Roman" w:hAnsi="Times New Roman" w:cs="Times New Roman"/>
          <w:sz w:val="24"/>
          <w:szCs w:val="24"/>
        </w:rPr>
        <w:t>t</w:t>
      </w:r>
      <w:r>
        <w:rPr>
          <w:rFonts w:ascii="Times New Roman" w:hAnsi="Times New Roman" w:cs="Times New Roman"/>
          <w:sz w:val="24"/>
          <w:szCs w:val="24"/>
        </w:rPr>
        <w:t xml:space="preserve">he availability of model and </w:t>
      </w:r>
      <w:r w:rsidR="00243EED">
        <w:rPr>
          <w:rFonts w:ascii="Times New Roman" w:hAnsi="Times New Roman" w:cs="Times New Roman"/>
          <w:sz w:val="24"/>
          <w:szCs w:val="24"/>
        </w:rPr>
        <w:t>manufacturing manuals as well as training they undergo en</w:t>
      </w:r>
      <w:r w:rsidR="00B12E4E">
        <w:rPr>
          <w:rFonts w:ascii="Times New Roman" w:hAnsi="Times New Roman" w:cs="Times New Roman"/>
          <w:sz w:val="24"/>
          <w:szCs w:val="24"/>
        </w:rPr>
        <w:t>able the manufacturers to be in a</w:t>
      </w:r>
      <w:r w:rsidR="00243EED">
        <w:rPr>
          <w:rFonts w:ascii="Times New Roman" w:hAnsi="Times New Roman" w:cs="Times New Roman"/>
          <w:sz w:val="24"/>
          <w:szCs w:val="24"/>
        </w:rPr>
        <w:t xml:space="preserve"> position to effectively criticize their products before manufacturing. This protects them from spending on substandard products thus are able to save and op</w:t>
      </w:r>
      <w:r w:rsidR="00B12E4E">
        <w:rPr>
          <w:rFonts w:ascii="Times New Roman" w:hAnsi="Times New Roman" w:cs="Times New Roman"/>
          <w:sz w:val="24"/>
          <w:szCs w:val="24"/>
        </w:rPr>
        <w:t>timize their output. An example of such a company is the Apple C</w:t>
      </w:r>
      <w:r w:rsidR="00243EED">
        <w:rPr>
          <w:rFonts w:ascii="Times New Roman" w:hAnsi="Times New Roman" w:cs="Times New Roman"/>
          <w:sz w:val="24"/>
          <w:szCs w:val="24"/>
        </w:rPr>
        <w:t xml:space="preserve">ompany which heavily invests in its design stage thus ensuring resources </w:t>
      </w:r>
      <w:r w:rsidR="00243EED">
        <w:rPr>
          <w:rFonts w:ascii="Times New Roman" w:hAnsi="Times New Roman" w:cs="Times New Roman"/>
          <w:sz w:val="24"/>
          <w:szCs w:val="24"/>
        </w:rPr>
        <w:t>are</w:t>
      </w:r>
      <w:r w:rsidR="00243EED">
        <w:rPr>
          <w:rFonts w:ascii="Times New Roman" w:hAnsi="Times New Roman" w:cs="Times New Roman"/>
          <w:sz w:val="24"/>
          <w:szCs w:val="24"/>
        </w:rPr>
        <w:t xml:space="preserve"> saved in the long run.</w:t>
      </w:r>
      <w:r w:rsidR="00B3065E">
        <w:rPr>
          <w:rFonts w:ascii="Times New Roman" w:hAnsi="Times New Roman" w:cs="Times New Roman"/>
          <w:sz w:val="24"/>
          <w:szCs w:val="24"/>
        </w:rPr>
        <w:t xml:space="preserve"> Savings come in the sense that mistakes are avoided in the initial stages of pr</w:t>
      </w:r>
      <w:r w:rsidR="00B12E4E">
        <w:rPr>
          <w:rFonts w:ascii="Times New Roman" w:hAnsi="Times New Roman" w:cs="Times New Roman"/>
          <w:sz w:val="24"/>
          <w:szCs w:val="24"/>
        </w:rPr>
        <w:t xml:space="preserve">oduct development hence little </w:t>
      </w:r>
      <w:r w:rsidR="00B3065E">
        <w:rPr>
          <w:rFonts w:ascii="Times New Roman" w:hAnsi="Times New Roman" w:cs="Times New Roman"/>
          <w:sz w:val="24"/>
          <w:szCs w:val="24"/>
        </w:rPr>
        <w:t>o</w:t>
      </w:r>
      <w:r w:rsidR="00B12E4E">
        <w:rPr>
          <w:rFonts w:ascii="Times New Roman" w:hAnsi="Times New Roman" w:cs="Times New Roman"/>
          <w:sz w:val="24"/>
          <w:szCs w:val="24"/>
        </w:rPr>
        <w:t>r</w:t>
      </w:r>
      <w:r w:rsidR="00B3065E">
        <w:rPr>
          <w:rFonts w:ascii="Times New Roman" w:hAnsi="Times New Roman" w:cs="Times New Roman"/>
          <w:sz w:val="24"/>
          <w:szCs w:val="24"/>
        </w:rPr>
        <w:t xml:space="preserve"> no wastage of materials occurs</w:t>
      </w:r>
      <w:r w:rsidR="0019672D">
        <w:rPr>
          <w:rFonts w:ascii="Times New Roman" w:hAnsi="Times New Roman" w:cs="Times New Roman"/>
          <w:sz w:val="24"/>
          <w:szCs w:val="24"/>
        </w:rPr>
        <w:t>.</w:t>
      </w:r>
    </w:p>
    <w:p w:rsidR="0019672D" w:rsidRPr="00760BA3" w:rsidP="00745CFC">
      <w:pPr>
        <w:spacing w:line="240" w:lineRule="auto"/>
        <w:jc w:val="center"/>
        <w:rPr>
          <w:rFonts w:ascii="Times New Roman" w:hAnsi="Times New Roman" w:cs="Times New Roman"/>
          <w:b/>
          <w:sz w:val="24"/>
          <w:szCs w:val="24"/>
        </w:rPr>
      </w:pPr>
      <w:r w:rsidRPr="00760BA3">
        <w:rPr>
          <w:rFonts w:ascii="Times New Roman" w:hAnsi="Times New Roman" w:cs="Times New Roman"/>
          <w:b/>
          <w:sz w:val="24"/>
          <w:szCs w:val="24"/>
        </w:rPr>
        <w:t>Section Three</w:t>
      </w:r>
    </w:p>
    <w:p w:rsidR="006E1FD6" w:rsidP="00745CFC">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barriers to certification are so many. Some of them include high pressure on preparing the documents required for certification and approval. The time given for certification process is usually very little thus preparation of documents at a time posse as a challenge to companies.</w:t>
      </w:r>
      <w:r w:rsidR="007D2392">
        <w:rPr>
          <w:rFonts w:ascii="Times New Roman" w:hAnsi="Times New Roman" w:cs="Times New Roman"/>
          <w:sz w:val="24"/>
          <w:szCs w:val="24"/>
        </w:rPr>
        <w:t xml:space="preserve"> </w:t>
      </w:r>
      <w:r w:rsidR="00760BA3">
        <w:rPr>
          <w:rFonts w:ascii="Times New Roman" w:eastAsia="Times New Roman" w:hAnsi="Times New Roman" w:cs="Times New Roman"/>
          <w:sz w:val="24"/>
          <w:szCs w:val="24"/>
        </w:rPr>
        <w:t>Newell et al. (</w:t>
      </w:r>
      <w:r w:rsidRPr="0022263F" w:rsidR="00760BA3">
        <w:rPr>
          <w:rFonts w:ascii="Times New Roman" w:eastAsia="Times New Roman" w:hAnsi="Times New Roman" w:cs="Times New Roman"/>
          <w:sz w:val="24"/>
          <w:szCs w:val="24"/>
        </w:rPr>
        <w:t>2015)</w:t>
      </w:r>
      <w:r w:rsidR="00760BA3">
        <w:rPr>
          <w:rFonts w:ascii="Times New Roman" w:eastAsia="Times New Roman" w:hAnsi="Times New Roman" w:cs="Times New Roman"/>
          <w:sz w:val="24"/>
          <w:szCs w:val="24"/>
        </w:rPr>
        <w:t xml:space="preserve"> explain that </w:t>
      </w:r>
      <w:r w:rsidR="00760BA3">
        <w:rPr>
          <w:rFonts w:ascii="Times New Roman" w:hAnsi="Times New Roman" w:cs="Times New Roman"/>
          <w:sz w:val="24"/>
          <w:szCs w:val="24"/>
        </w:rPr>
        <w:t>o</w:t>
      </w:r>
      <w:r w:rsidR="007D2392">
        <w:rPr>
          <w:rFonts w:ascii="Times New Roman" w:hAnsi="Times New Roman" w:cs="Times New Roman"/>
          <w:sz w:val="24"/>
          <w:szCs w:val="24"/>
        </w:rPr>
        <w:t xml:space="preserve">ther barriers include lack of green technologies, </w:t>
      </w:r>
      <w:r w:rsidR="005E6ED7">
        <w:rPr>
          <w:rFonts w:ascii="Times New Roman" w:hAnsi="Times New Roman" w:cs="Times New Roman"/>
          <w:sz w:val="24"/>
          <w:szCs w:val="24"/>
        </w:rPr>
        <w:t>insufficient availability of green product suppliers, lack of government support in terms of subsidies to the manufacturer</w:t>
      </w:r>
      <w:r w:rsidR="00B12E4E">
        <w:rPr>
          <w:rFonts w:ascii="Times New Roman" w:hAnsi="Times New Roman" w:cs="Times New Roman"/>
          <w:sz w:val="24"/>
          <w:szCs w:val="24"/>
        </w:rPr>
        <w:t>s and technical limitation in regard to</w:t>
      </w:r>
      <w:r w:rsidR="005E6ED7">
        <w:rPr>
          <w:rFonts w:ascii="Times New Roman" w:hAnsi="Times New Roman" w:cs="Times New Roman"/>
          <w:sz w:val="24"/>
          <w:szCs w:val="24"/>
        </w:rPr>
        <w:t xml:space="preserve"> lack of qualified personnel to help in the entire green energy revolution. It is similarly very expensive to venture into green product movement thus most of the manufacturers back off in the middle of the journey because they cannot afford </w:t>
      </w:r>
      <w:r w:rsidR="00B12E4E">
        <w:rPr>
          <w:rFonts w:ascii="Times New Roman" w:hAnsi="Times New Roman" w:cs="Times New Roman"/>
          <w:sz w:val="24"/>
          <w:szCs w:val="24"/>
        </w:rPr>
        <w:t>to facilitate</w:t>
      </w:r>
      <w:r w:rsidR="005E6ED7">
        <w:rPr>
          <w:rFonts w:ascii="Times New Roman" w:hAnsi="Times New Roman" w:cs="Times New Roman"/>
          <w:sz w:val="24"/>
          <w:szCs w:val="24"/>
        </w:rPr>
        <w:t xml:space="preserve"> their operation in the industry. There are also strict rules and regulations governing the entire green technology movement thus making potential manufacturers shying away from venturing because they feel they cannot afford the cost and pressure involved.</w:t>
      </w:r>
    </w:p>
    <w:p w:rsidR="0026618D" w:rsidP="00745CFC">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These barriers can be overcome by regulation bodies organizing more seminar</w:t>
      </w:r>
      <w:r w:rsidR="00CD58CD">
        <w:rPr>
          <w:rFonts w:ascii="Times New Roman" w:hAnsi="Times New Roman" w:cs="Times New Roman"/>
          <w:sz w:val="24"/>
          <w:szCs w:val="24"/>
        </w:rPr>
        <w:t>s and workshops inviting manufacturers and other potential investors. This way, the fear instilled in people of how expensive it is in venturing into the technology will be eliminated thus promoting building of</w:t>
      </w:r>
      <w:r w:rsidR="00760BA3">
        <w:rPr>
          <w:rFonts w:ascii="Times New Roman" w:hAnsi="Times New Roman" w:cs="Times New Roman"/>
          <w:sz w:val="24"/>
          <w:szCs w:val="24"/>
        </w:rPr>
        <w:t xml:space="preserve"> the green technology. </w:t>
      </w:r>
      <w:r w:rsidR="00760BA3">
        <w:rPr>
          <w:rFonts w:ascii="Times New Roman" w:eastAsia="Times New Roman" w:hAnsi="Times New Roman" w:cs="Times New Roman"/>
          <w:sz w:val="24"/>
          <w:szCs w:val="24"/>
        </w:rPr>
        <w:t>Perakis</w:t>
      </w:r>
      <w:r w:rsidR="00760BA3">
        <w:rPr>
          <w:rFonts w:ascii="Times New Roman" w:eastAsia="Times New Roman" w:hAnsi="Times New Roman" w:cs="Times New Roman"/>
          <w:sz w:val="24"/>
          <w:szCs w:val="24"/>
        </w:rPr>
        <w:t xml:space="preserve"> et al. (</w:t>
      </w:r>
      <w:r w:rsidRPr="0022263F" w:rsidR="00760BA3">
        <w:rPr>
          <w:rFonts w:ascii="Times New Roman" w:eastAsia="Times New Roman" w:hAnsi="Times New Roman" w:cs="Times New Roman"/>
          <w:sz w:val="24"/>
          <w:szCs w:val="24"/>
        </w:rPr>
        <w:t>2015)</w:t>
      </w:r>
      <w:r w:rsidR="00760BA3">
        <w:rPr>
          <w:rFonts w:ascii="Times New Roman" w:eastAsia="Times New Roman" w:hAnsi="Times New Roman" w:cs="Times New Roman"/>
          <w:sz w:val="24"/>
          <w:szCs w:val="24"/>
        </w:rPr>
        <w:t xml:space="preserve"> argue that</w:t>
      </w:r>
      <w:r w:rsidR="00CD58CD">
        <w:rPr>
          <w:rFonts w:ascii="Times New Roman" w:hAnsi="Times New Roman" w:cs="Times New Roman"/>
          <w:sz w:val="24"/>
          <w:szCs w:val="24"/>
        </w:rPr>
        <w:t xml:space="preserve"> the government needs to come in and at least subsidize the cost of materials. This help in encouraging more people to invest and manufacturers will concentrate on other things like production foregoing the cost implication as the government would have sorted them.</w:t>
      </w:r>
      <w:r w:rsidR="00BD0E83">
        <w:rPr>
          <w:rFonts w:ascii="Times New Roman" w:hAnsi="Times New Roman" w:cs="Times New Roman"/>
          <w:sz w:val="24"/>
          <w:szCs w:val="24"/>
        </w:rPr>
        <w:t xml:space="preserve"> Lastly, public participation is very important. When the public is invited to air their views and contributions then it will be easier for green economy to thrive in any given country.
</w:t>
      </w:r>
    </w:p>
    <w:p w:rsidR="00745CFC" w:rsidP="00745CFC">
      <w:pPr>
        <w:spacing w:line="240" w:lineRule="auto"/>
        <w:jc w:val="center"/>
        <w:rPr>
          <w:rFonts w:ascii="Times New Roman" w:hAnsi="Times New Roman" w:cs="Times New Roman"/>
          <w:b/>
          <w:sz w:val="24"/>
          <w:szCs w:val="24"/>
        </w:rPr>
      </w:pPr>
    </w:p>
    <w:p w:rsidR="00745CFC" w:rsidP="00745CFC">
      <w:pPr>
        <w:spacing w:line="240" w:lineRule="auto"/>
        <w:jc w:val="center"/>
        <w:rPr>
          <w:rFonts w:ascii="Times New Roman" w:hAnsi="Times New Roman" w:cs="Times New Roman"/>
          <w:b/>
          <w:sz w:val="24"/>
          <w:szCs w:val="24"/>
        </w:rPr>
      </w:pPr>
    </w:p>
    <w:p w:rsidR="0019672D" w:rsidRPr="00760BA3" w:rsidP="00745CFC">
      <w:pPr>
        <w:spacing w:line="240" w:lineRule="auto"/>
        <w:jc w:val="center"/>
        <w:rPr>
          <w:rFonts w:ascii="Times New Roman" w:hAnsi="Times New Roman" w:cs="Times New Roman"/>
          <w:b/>
          <w:sz w:val="24"/>
          <w:szCs w:val="24"/>
        </w:rPr>
      </w:pPr>
      <w:r w:rsidRPr="00760BA3">
        <w:rPr>
          <w:rFonts w:ascii="Times New Roman" w:hAnsi="Times New Roman" w:cs="Times New Roman"/>
          <w:b/>
          <w:sz w:val="24"/>
          <w:szCs w:val="24"/>
        </w:rPr>
        <w:t>Section Four</w:t>
      </w:r>
    </w:p>
    <w:p w:rsidR="00DD6177" w:rsidP="00745CF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living product challenge is transforming the manufacturing paradigm in the most special way. Since most of the consumers are going for the greener technology equipment most of the manufacturers are seen venturing in the sector as it is attracting more income at the moment. There has also been an increase in competition in the manufacturing sector. This has been largely brought about by the fact that most of them are trying to meet the increasing consumer needs. Thus, in the effort to beat </w:t>
      </w:r>
      <w:r w:rsidR="00F773E6">
        <w:rPr>
          <w:rFonts w:ascii="Times New Roman" w:hAnsi="Times New Roman" w:cs="Times New Roman"/>
          <w:sz w:val="24"/>
          <w:szCs w:val="24"/>
        </w:rPr>
        <w:t xml:space="preserve">and outdo </w:t>
      </w:r>
      <w:r>
        <w:rPr>
          <w:rFonts w:ascii="Times New Roman" w:hAnsi="Times New Roman" w:cs="Times New Roman"/>
          <w:sz w:val="24"/>
          <w:szCs w:val="24"/>
        </w:rPr>
        <w:t>the others from</w:t>
      </w:r>
      <w:r w:rsidR="00F773E6">
        <w:rPr>
          <w:rFonts w:ascii="Times New Roman" w:hAnsi="Times New Roman" w:cs="Times New Roman"/>
          <w:sz w:val="24"/>
          <w:szCs w:val="24"/>
        </w:rPr>
        <w:t xml:space="preserve"> the market, the sector has become e</w:t>
      </w:r>
      <w:r w:rsidR="003B67B3">
        <w:rPr>
          <w:rFonts w:ascii="Times New Roman" w:hAnsi="Times New Roman" w:cs="Times New Roman"/>
          <w:sz w:val="24"/>
          <w:szCs w:val="24"/>
        </w:rPr>
        <w:t>ve</w:t>
      </w:r>
      <w:r w:rsidR="00F773E6">
        <w:rPr>
          <w:rFonts w:ascii="Times New Roman" w:hAnsi="Times New Roman" w:cs="Times New Roman"/>
          <w:sz w:val="24"/>
          <w:szCs w:val="24"/>
        </w:rPr>
        <w:t>n more competitive.</w:t>
      </w:r>
      <w:r w:rsidR="003B67B3">
        <w:rPr>
          <w:rFonts w:ascii="Times New Roman" w:hAnsi="Times New Roman" w:cs="Times New Roman"/>
          <w:sz w:val="24"/>
          <w:szCs w:val="24"/>
        </w:rPr>
        <w:t xml:space="preserve"> Similarly, the increased consumer affinity for living demands has led to collapse of weaker firms that failed to survive while more others have invested in the green technology sector as they saw the gap and focused to meet it.</w:t>
      </w:r>
    </w:p>
    <w:p w:rsidR="003B67B3" w:rsidP="00745CFC">
      <w:pPr>
        <w:spacing w:line="240" w:lineRule="auto"/>
        <w:rPr>
          <w:rFonts w:ascii="Times New Roman" w:hAnsi="Times New Roman" w:cs="Times New Roman"/>
          <w:sz w:val="24"/>
          <w:szCs w:val="24"/>
        </w:rPr>
      </w:pPr>
    </w:p>
    <w:p w:rsidR="00923692" w:rsidP="00745CFC">
      <w:pPr>
        <w:spacing w:line="240" w:lineRule="auto"/>
        <w:rPr>
          <w:rFonts w:ascii="Times New Roman" w:hAnsi="Times New Roman" w:cs="Times New Roman"/>
          <w:sz w:val="24"/>
          <w:szCs w:val="24"/>
        </w:rPr>
      </w:pPr>
    </w:p>
    <w:p w:rsidR="00760BA3" w:rsidP="00745CFC">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3B67B3" w:rsidP="00745CFC">
      <w:pPr>
        <w:spacing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2263F" w:rsidRPr="0022263F" w:rsidP="00745CFC">
      <w:pPr>
        <w:spacing w:after="0" w:line="240" w:lineRule="auto"/>
        <w:ind w:left="720" w:hanging="720"/>
        <w:rPr>
          <w:rFonts w:ascii="Times New Roman" w:eastAsia="Times New Roman" w:hAnsi="Times New Roman" w:cs="Times New Roman"/>
          <w:sz w:val="24"/>
          <w:szCs w:val="24"/>
        </w:rPr>
      </w:pPr>
      <w:r w:rsidRPr="0022263F">
        <w:rPr>
          <w:rFonts w:ascii="Times New Roman" w:eastAsia="Times New Roman" w:hAnsi="Times New Roman" w:cs="Times New Roman"/>
          <w:sz w:val="24"/>
          <w:szCs w:val="24"/>
        </w:rPr>
        <w:t xml:space="preserve">Cohen, M. C., </w:t>
      </w:r>
      <w:r w:rsidRPr="0022263F">
        <w:rPr>
          <w:rFonts w:ascii="Times New Roman" w:eastAsia="Times New Roman" w:hAnsi="Times New Roman" w:cs="Times New Roman"/>
          <w:sz w:val="24"/>
          <w:szCs w:val="24"/>
        </w:rPr>
        <w:t>Lobel</w:t>
      </w:r>
      <w:r w:rsidRPr="0022263F">
        <w:rPr>
          <w:rFonts w:ascii="Times New Roman" w:eastAsia="Times New Roman" w:hAnsi="Times New Roman" w:cs="Times New Roman"/>
          <w:sz w:val="24"/>
          <w:szCs w:val="24"/>
        </w:rPr>
        <w:t xml:space="preserve">, R., &amp; </w:t>
      </w:r>
      <w:r w:rsidRPr="0022263F">
        <w:rPr>
          <w:rFonts w:ascii="Times New Roman" w:eastAsia="Times New Roman" w:hAnsi="Times New Roman" w:cs="Times New Roman"/>
          <w:sz w:val="24"/>
          <w:szCs w:val="24"/>
        </w:rPr>
        <w:t>Perakis</w:t>
      </w:r>
      <w:r w:rsidRPr="0022263F">
        <w:rPr>
          <w:rFonts w:ascii="Times New Roman" w:eastAsia="Times New Roman" w:hAnsi="Times New Roman" w:cs="Times New Roman"/>
          <w:sz w:val="24"/>
          <w:szCs w:val="24"/>
        </w:rPr>
        <w:t>, G. (2015).</w:t>
      </w:r>
      <w:r w:rsidRPr="0022263F">
        <w:rPr>
          <w:rFonts w:ascii="Times New Roman" w:eastAsia="Times New Roman" w:hAnsi="Times New Roman" w:cs="Times New Roman"/>
          <w:sz w:val="24"/>
          <w:szCs w:val="24"/>
        </w:rPr>
        <w:t xml:space="preserve"> </w:t>
      </w:r>
      <w:r w:rsidRPr="0022263F">
        <w:rPr>
          <w:rFonts w:ascii="Times New Roman" w:eastAsia="Times New Roman" w:hAnsi="Times New Roman" w:cs="Times New Roman"/>
          <w:sz w:val="24"/>
          <w:szCs w:val="24"/>
        </w:rPr>
        <w:t>The impact of demand uncertainty on consumer subsidies for green technology adoption.</w:t>
      </w:r>
      <w:r w:rsidRPr="0022263F">
        <w:rPr>
          <w:rFonts w:ascii="Times New Roman" w:eastAsia="Times New Roman" w:hAnsi="Times New Roman" w:cs="Times New Roman"/>
          <w:sz w:val="24"/>
          <w:szCs w:val="24"/>
        </w:rPr>
        <w:t xml:space="preserve"> </w:t>
      </w:r>
      <w:r w:rsidRPr="0022263F">
        <w:rPr>
          <w:rFonts w:ascii="Times New Roman" w:eastAsia="Times New Roman" w:hAnsi="Times New Roman" w:cs="Times New Roman"/>
          <w:i/>
          <w:iCs/>
          <w:sz w:val="24"/>
          <w:szCs w:val="24"/>
        </w:rPr>
        <w:t>Management Science</w:t>
      </w:r>
      <w:r w:rsidRPr="0022263F">
        <w:rPr>
          <w:rFonts w:ascii="Times New Roman" w:eastAsia="Times New Roman" w:hAnsi="Times New Roman" w:cs="Times New Roman"/>
          <w:sz w:val="24"/>
          <w:szCs w:val="24"/>
        </w:rPr>
        <w:t xml:space="preserve">, </w:t>
      </w:r>
      <w:r w:rsidRPr="0022263F">
        <w:rPr>
          <w:rFonts w:ascii="Times New Roman" w:eastAsia="Times New Roman" w:hAnsi="Times New Roman" w:cs="Times New Roman"/>
          <w:i/>
          <w:iCs/>
          <w:sz w:val="24"/>
          <w:szCs w:val="24"/>
        </w:rPr>
        <w:t>62</w:t>
      </w:r>
      <w:r w:rsidRPr="0022263F">
        <w:rPr>
          <w:rFonts w:ascii="Times New Roman" w:eastAsia="Times New Roman" w:hAnsi="Times New Roman" w:cs="Times New Roman"/>
          <w:sz w:val="24"/>
          <w:szCs w:val="24"/>
        </w:rPr>
        <w:t>(5), 1235-1258.</w:t>
      </w:r>
    </w:p>
    <w:p w:rsidR="0022263F" w:rsidP="00745CFC">
      <w:pPr>
        <w:spacing w:after="0" w:line="240" w:lineRule="auto"/>
        <w:ind w:left="720" w:hanging="720"/>
        <w:rPr>
          <w:rFonts w:ascii="Times New Roman" w:eastAsia="Times New Roman" w:hAnsi="Times New Roman" w:cs="Times New Roman"/>
          <w:sz w:val="24"/>
          <w:szCs w:val="24"/>
        </w:rPr>
      </w:pPr>
      <w:r w:rsidRPr="0022263F">
        <w:rPr>
          <w:rFonts w:ascii="Times New Roman" w:eastAsia="Times New Roman" w:hAnsi="Times New Roman" w:cs="Times New Roman"/>
          <w:sz w:val="24"/>
          <w:szCs w:val="24"/>
        </w:rPr>
        <w:t>Groll</w:t>
      </w:r>
      <w:r w:rsidRPr="0022263F">
        <w:rPr>
          <w:rFonts w:ascii="Times New Roman" w:eastAsia="Times New Roman" w:hAnsi="Times New Roman" w:cs="Times New Roman"/>
          <w:sz w:val="24"/>
          <w:szCs w:val="24"/>
        </w:rPr>
        <w:t xml:space="preserve">, J., Boland, T., </w:t>
      </w:r>
      <w:r w:rsidRPr="0022263F">
        <w:rPr>
          <w:rFonts w:ascii="Times New Roman" w:eastAsia="Times New Roman" w:hAnsi="Times New Roman" w:cs="Times New Roman"/>
          <w:sz w:val="24"/>
          <w:szCs w:val="24"/>
        </w:rPr>
        <w:t>Blunk</w:t>
      </w:r>
      <w:r w:rsidRPr="0022263F">
        <w:rPr>
          <w:rFonts w:ascii="Times New Roman" w:eastAsia="Times New Roman" w:hAnsi="Times New Roman" w:cs="Times New Roman"/>
          <w:sz w:val="24"/>
          <w:szCs w:val="24"/>
        </w:rPr>
        <w:t>, T., Burdick, J. A., Cho, D. W., Dalton, P. D</w:t>
      </w:r>
      <w:r w:rsidRPr="0022263F">
        <w:rPr>
          <w:rFonts w:ascii="Times New Roman" w:eastAsia="Times New Roman" w:hAnsi="Times New Roman" w:cs="Times New Roman"/>
          <w:sz w:val="24"/>
          <w:szCs w:val="24"/>
        </w:rPr>
        <w:t>., ...</w:t>
      </w:r>
      <w:r w:rsidRPr="0022263F">
        <w:rPr>
          <w:rFonts w:ascii="Times New Roman" w:eastAsia="Times New Roman" w:hAnsi="Times New Roman" w:cs="Times New Roman"/>
          <w:sz w:val="24"/>
          <w:szCs w:val="24"/>
        </w:rPr>
        <w:t xml:space="preserve"> &amp; </w:t>
      </w:r>
      <w:r w:rsidRPr="0022263F">
        <w:rPr>
          <w:rFonts w:ascii="Times New Roman" w:eastAsia="Times New Roman" w:hAnsi="Times New Roman" w:cs="Times New Roman"/>
          <w:sz w:val="24"/>
          <w:szCs w:val="24"/>
        </w:rPr>
        <w:t>Moroni</w:t>
      </w:r>
      <w:r w:rsidRPr="0022263F">
        <w:rPr>
          <w:rFonts w:ascii="Times New Roman" w:eastAsia="Times New Roman" w:hAnsi="Times New Roman" w:cs="Times New Roman"/>
          <w:sz w:val="24"/>
          <w:szCs w:val="24"/>
        </w:rPr>
        <w:t xml:space="preserve">, L. (2016). </w:t>
      </w:r>
      <w:r w:rsidRPr="0022263F">
        <w:rPr>
          <w:rFonts w:ascii="Times New Roman" w:eastAsia="Times New Roman" w:hAnsi="Times New Roman" w:cs="Times New Roman"/>
          <w:sz w:val="24"/>
          <w:szCs w:val="24"/>
        </w:rPr>
        <w:t>Biofabrication</w:t>
      </w:r>
      <w:r w:rsidRPr="0022263F">
        <w:rPr>
          <w:rFonts w:ascii="Times New Roman" w:eastAsia="Times New Roman" w:hAnsi="Times New Roman" w:cs="Times New Roman"/>
          <w:sz w:val="24"/>
          <w:szCs w:val="24"/>
        </w:rPr>
        <w:t xml:space="preserve">: reappraising the definition of an evolving field. </w:t>
      </w:r>
      <w:r w:rsidRPr="0022263F">
        <w:rPr>
          <w:rFonts w:ascii="Times New Roman" w:eastAsia="Times New Roman" w:hAnsi="Times New Roman" w:cs="Times New Roman"/>
          <w:i/>
          <w:iCs/>
          <w:sz w:val="24"/>
          <w:szCs w:val="24"/>
        </w:rPr>
        <w:t>Biofabrication</w:t>
      </w:r>
      <w:r w:rsidRPr="0022263F">
        <w:rPr>
          <w:rFonts w:ascii="Times New Roman" w:eastAsia="Times New Roman" w:hAnsi="Times New Roman" w:cs="Times New Roman"/>
          <w:sz w:val="24"/>
          <w:szCs w:val="24"/>
        </w:rPr>
        <w:t xml:space="preserve">, </w:t>
      </w:r>
      <w:r w:rsidRPr="0022263F">
        <w:rPr>
          <w:rFonts w:ascii="Times New Roman" w:eastAsia="Times New Roman" w:hAnsi="Times New Roman" w:cs="Times New Roman"/>
          <w:i/>
          <w:iCs/>
          <w:sz w:val="24"/>
          <w:szCs w:val="24"/>
        </w:rPr>
        <w:t>8</w:t>
      </w:r>
      <w:r w:rsidRPr="0022263F">
        <w:rPr>
          <w:rFonts w:ascii="Times New Roman" w:eastAsia="Times New Roman" w:hAnsi="Times New Roman" w:cs="Times New Roman"/>
          <w:sz w:val="24"/>
          <w:szCs w:val="24"/>
        </w:rPr>
        <w:t>(1), 013001.</w:t>
      </w:r>
    </w:p>
    <w:p w:rsidR="0022263F" w:rsidP="00745CFC">
      <w:pPr>
        <w:spacing w:after="0" w:line="240" w:lineRule="auto"/>
        <w:ind w:left="720" w:hanging="720"/>
        <w:rPr>
          <w:rFonts w:ascii="Times New Roman" w:eastAsia="Times New Roman" w:hAnsi="Times New Roman" w:cs="Times New Roman"/>
          <w:sz w:val="24"/>
          <w:szCs w:val="24"/>
        </w:rPr>
      </w:pPr>
      <w:r w:rsidRPr="0022263F">
        <w:rPr>
          <w:rFonts w:ascii="Times New Roman" w:eastAsia="Times New Roman" w:hAnsi="Times New Roman" w:cs="Times New Roman"/>
          <w:sz w:val="24"/>
          <w:szCs w:val="24"/>
        </w:rPr>
        <w:t>Kibert</w:t>
      </w:r>
      <w:r w:rsidRPr="0022263F">
        <w:rPr>
          <w:rFonts w:ascii="Times New Roman" w:eastAsia="Times New Roman" w:hAnsi="Times New Roman" w:cs="Times New Roman"/>
          <w:sz w:val="24"/>
          <w:szCs w:val="24"/>
        </w:rPr>
        <w:t xml:space="preserve">, C. J. (2016). </w:t>
      </w:r>
      <w:r w:rsidRPr="0022263F">
        <w:rPr>
          <w:rFonts w:ascii="Times New Roman" w:eastAsia="Times New Roman" w:hAnsi="Times New Roman" w:cs="Times New Roman"/>
          <w:i/>
          <w:iCs/>
          <w:sz w:val="24"/>
          <w:szCs w:val="24"/>
        </w:rPr>
        <w:t>Sustainable construction: green building design and delivery</w:t>
      </w:r>
      <w:r w:rsidRPr="0022263F">
        <w:rPr>
          <w:rFonts w:ascii="Times New Roman" w:eastAsia="Times New Roman" w:hAnsi="Times New Roman" w:cs="Times New Roman"/>
          <w:sz w:val="24"/>
          <w:szCs w:val="24"/>
        </w:rPr>
        <w:t xml:space="preserve">. </w:t>
      </w:r>
      <w:r w:rsidRPr="0022263F">
        <w:rPr>
          <w:rFonts w:ascii="Times New Roman" w:eastAsia="Times New Roman" w:hAnsi="Times New Roman" w:cs="Times New Roman"/>
          <w:sz w:val="24"/>
          <w:szCs w:val="24"/>
        </w:rPr>
        <w:t>John Wiley &amp; Sons.</w:t>
      </w:r>
    </w:p>
    <w:p w:rsidR="003B67B3" w:rsidRPr="0040234F" w:rsidP="00745CFC">
      <w:pPr>
        <w:spacing w:after="0" w:line="240" w:lineRule="auto"/>
        <w:ind w:left="720" w:hanging="720"/>
        <w:rPr>
          <w:rFonts w:ascii="Times New Roman" w:eastAsia="Times New Roman" w:hAnsi="Times New Roman" w:cs="Times New Roman"/>
          <w:sz w:val="24"/>
          <w:szCs w:val="24"/>
        </w:rPr>
      </w:pPr>
      <w:r w:rsidRPr="0022263F">
        <w:rPr>
          <w:rFonts w:ascii="Times New Roman" w:eastAsia="Times New Roman" w:hAnsi="Times New Roman" w:cs="Times New Roman"/>
          <w:sz w:val="24"/>
          <w:szCs w:val="24"/>
        </w:rPr>
        <w:t>Scoones</w:t>
      </w:r>
      <w:r w:rsidRPr="0022263F">
        <w:rPr>
          <w:rFonts w:ascii="Times New Roman" w:eastAsia="Times New Roman" w:hAnsi="Times New Roman" w:cs="Times New Roman"/>
          <w:sz w:val="24"/>
          <w:szCs w:val="24"/>
        </w:rPr>
        <w:t xml:space="preserve">, I., Leach, M., &amp; Newell, P. (Eds.). (2015). </w:t>
      </w:r>
      <w:r w:rsidRPr="0022263F">
        <w:rPr>
          <w:rFonts w:ascii="Times New Roman" w:eastAsia="Times New Roman" w:hAnsi="Times New Roman" w:cs="Times New Roman"/>
          <w:i/>
          <w:iCs/>
          <w:sz w:val="24"/>
          <w:szCs w:val="24"/>
        </w:rPr>
        <w:t>The</w:t>
      </w:r>
      <w:r w:rsidRPr="0022263F">
        <w:rPr>
          <w:rFonts w:ascii="Times New Roman" w:eastAsia="Times New Roman" w:hAnsi="Times New Roman" w:cs="Times New Roman"/>
          <w:i/>
          <w:iCs/>
          <w:sz w:val="24"/>
          <w:szCs w:val="24"/>
        </w:rPr>
        <w:t xml:space="preserve"> politics of green transformations</w:t>
      </w:r>
      <w:r w:rsidRPr="0022263F">
        <w:rPr>
          <w:rFonts w:ascii="Times New Roman" w:eastAsia="Times New Roman" w:hAnsi="Times New Roman" w:cs="Times New Roman"/>
          <w:sz w:val="24"/>
          <w:szCs w:val="24"/>
        </w:rPr>
        <w:t xml:space="preserve">. </w:t>
      </w:r>
      <w:r w:rsidRPr="0022263F">
        <w:rPr>
          <w:rFonts w:ascii="Times New Roman" w:eastAsia="Times New Roman" w:hAnsi="Times New Roman" w:cs="Times New Roman"/>
          <w:sz w:val="24"/>
          <w:szCs w:val="24"/>
        </w:rPr>
        <w:t>Routledge</w:t>
      </w:r>
      <w:r w:rsidRPr="0022263F">
        <w:rPr>
          <w:rFonts w:ascii="Times New Roman" w:eastAsia="Times New Roman" w:hAnsi="Times New Roman" w:cs="Times New Roman"/>
          <w:sz w:val="24"/>
          <w:szCs w:val="24"/>
        </w:rPr>
        <w:t>.</w:t>
      </w:r>
    </w:p>
    <w:p w:rsidR="003B67B3" w:rsidRPr="005F5276" w:rsidP="00745CFC">
      <w:pPr>
        <w:spacing w:line="240" w:lineRule="auto"/>
        <w:rPr>
          <w:rFonts w:ascii="Times New Roman" w:hAnsi="Times New Roman" w:cs="Times New Roman"/>
          <w:sz w:val="24"/>
          <w:szCs w:val="24"/>
        </w:rPr>
      </w:pPr>
    </w:p>
    <w:p w:rsidR="00C2308C" w:rsidRPr="005F5276" w:rsidP="00745CFC">
      <w:pPr>
        <w:spacing w:line="240" w:lineRule="auto"/>
        <w:rPr>
          <w:rFonts w:ascii="Times New Roman" w:hAnsi="Times New Roman" w:cs="Times New Roman"/>
          <w:sz w:val="24"/>
          <w:szCs w:val="24"/>
        </w:rPr>
      </w:pPr>
    </w:p>
    <w:sectPr w:rsidSect="0092369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08605397"/>
      <w:docPartObj>
        <w:docPartGallery w:val="Page Numbers (Top of Page)"/>
        <w:docPartUnique/>
      </w:docPartObj>
    </w:sdtPr>
    <w:sdtEndPr>
      <w:rPr>
        <w:noProof/>
      </w:rPr>
    </w:sdtEndPr>
    <w:sdtContent>
      <w:p w:rsidR="0040234F" w:rsidRPr="0040234F" w:rsidP="0040234F">
        <w:pPr>
          <w:pStyle w:val="Header"/>
          <w:jc w:val="right"/>
          <w:rPr>
            <w:rFonts w:ascii="Times New Roman" w:hAnsi="Times New Roman" w:cs="Times New Roman"/>
            <w:sz w:val="24"/>
            <w:szCs w:val="24"/>
          </w:rPr>
        </w:pPr>
        <w:r w:rsidRPr="0040234F">
          <w:rPr>
            <w:rFonts w:ascii="Times New Roman" w:hAnsi="Times New Roman" w:cs="Times New Roman"/>
            <w:sz w:val="24"/>
            <w:szCs w:val="24"/>
          </w:rPr>
          <w:t>BUILDING GREEN TECHNOLOGY</w:t>
        </w:r>
        <w:r>
          <w:rPr>
            <w:rFonts w:ascii="Times New Roman" w:hAnsi="Times New Roman" w:cs="Times New Roman"/>
            <w:sz w:val="24"/>
            <w:szCs w:val="24"/>
          </w:rPr>
          <w:t xml:space="preserve">                                                                                            </w:t>
        </w:r>
        <w:r w:rsidRPr="0040234F">
          <w:rPr>
            <w:rFonts w:ascii="Times New Roman" w:hAnsi="Times New Roman" w:cs="Times New Roman"/>
            <w:sz w:val="24"/>
            <w:szCs w:val="24"/>
          </w:rPr>
          <w:fldChar w:fldCharType="begin"/>
        </w:r>
        <w:r w:rsidRPr="0040234F">
          <w:rPr>
            <w:rFonts w:ascii="Times New Roman" w:hAnsi="Times New Roman" w:cs="Times New Roman"/>
            <w:sz w:val="24"/>
            <w:szCs w:val="24"/>
          </w:rPr>
          <w:instrText xml:space="preserve"> PAGE   \* MERGEFORMAT </w:instrText>
        </w:r>
        <w:r w:rsidRPr="0040234F">
          <w:rPr>
            <w:rFonts w:ascii="Times New Roman" w:hAnsi="Times New Roman" w:cs="Times New Roman"/>
            <w:sz w:val="24"/>
            <w:szCs w:val="24"/>
          </w:rPr>
          <w:fldChar w:fldCharType="separate"/>
        </w:r>
        <w:r w:rsidR="00745CFC">
          <w:rPr>
            <w:rFonts w:ascii="Times New Roman" w:hAnsi="Times New Roman" w:cs="Times New Roman"/>
            <w:noProof/>
            <w:sz w:val="24"/>
            <w:szCs w:val="24"/>
          </w:rPr>
          <w:t>5</w:t>
        </w:r>
        <w:r w:rsidRPr="0040234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07122338"/>
      <w:docPartObj>
        <w:docPartGallery w:val="Page Numbers (Top of Page)"/>
        <w:docPartUnique/>
      </w:docPartObj>
    </w:sdtPr>
    <w:sdtEndPr>
      <w:rPr>
        <w:noProof/>
      </w:rPr>
    </w:sdtEndPr>
    <w:sdtContent>
      <w:p w:rsidR="0040234F" w:rsidRPr="0040234F">
        <w:pPr>
          <w:pStyle w:val="Header"/>
          <w:jc w:val="right"/>
          <w:rPr>
            <w:rFonts w:ascii="Times New Roman" w:hAnsi="Times New Roman" w:cs="Times New Roman"/>
            <w:sz w:val="24"/>
            <w:szCs w:val="24"/>
          </w:rPr>
        </w:pPr>
        <w:r w:rsidRPr="0040234F">
          <w:rPr>
            <w:rFonts w:ascii="Times New Roman" w:hAnsi="Times New Roman" w:cs="Times New Roman"/>
            <w:sz w:val="24"/>
            <w:szCs w:val="24"/>
          </w:rPr>
          <w:t>Running head: BUILDING GREEN TECHNOLOGY</w:t>
        </w:r>
        <w:r>
          <w:rPr>
            <w:rFonts w:ascii="Times New Roman" w:hAnsi="Times New Roman" w:cs="Times New Roman"/>
            <w:sz w:val="24"/>
            <w:szCs w:val="24"/>
          </w:rPr>
          <w:t xml:space="preserve">                                                                   </w:t>
        </w:r>
        <w:r w:rsidRPr="0040234F">
          <w:rPr>
            <w:rFonts w:ascii="Times New Roman" w:hAnsi="Times New Roman" w:cs="Times New Roman"/>
            <w:sz w:val="24"/>
            <w:szCs w:val="24"/>
          </w:rPr>
          <w:fldChar w:fldCharType="begin"/>
        </w:r>
        <w:r w:rsidRPr="0040234F">
          <w:rPr>
            <w:rFonts w:ascii="Times New Roman" w:hAnsi="Times New Roman" w:cs="Times New Roman"/>
            <w:sz w:val="24"/>
            <w:szCs w:val="24"/>
          </w:rPr>
          <w:instrText xml:space="preserve"> PAGE   \* MERGEFORMAT </w:instrText>
        </w:r>
        <w:r w:rsidRPr="0040234F">
          <w:rPr>
            <w:rFonts w:ascii="Times New Roman" w:hAnsi="Times New Roman" w:cs="Times New Roman"/>
            <w:sz w:val="24"/>
            <w:szCs w:val="24"/>
          </w:rPr>
          <w:fldChar w:fldCharType="separate"/>
        </w:r>
        <w:r w:rsidR="00745CFC">
          <w:rPr>
            <w:rFonts w:ascii="Times New Roman" w:hAnsi="Times New Roman" w:cs="Times New Roman"/>
            <w:noProof/>
            <w:sz w:val="24"/>
            <w:szCs w:val="24"/>
          </w:rPr>
          <w:t>1</w:t>
        </w:r>
        <w:r w:rsidRPr="0040234F">
          <w:rPr>
            <w:rFonts w:ascii="Times New Roman" w:hAnsi="Times New Roman" w:cs="Times New Roman"/>
            <w:noProof/>
            <w:sz w:val="24"/>
            <w:szCs w:val="24"/>
          </w:rPr>
          <w:fldChar w:fldCharType="end"/>
        </w:r>
      </w:p>
    </w:sdtContent>
  </w:sdt>
  <w:p w:rsidR="0040234F" w:rsidRPr="0040234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08C"/>
    <w:rsid w:val="0000213A"/>
    <w:rsid w:val="00040A71"/>
    <w:rsid w:val="00045B39"/>
    <w:rsid w:val="00110054"/>
    <w:rsid w:val="00194B2C"/>
    <w:rsid w:val="0019672D"/>
    <w:rsid w:val="0022263F"/>
    <w:rsid w:val="002310F6"/>
    <w:rsid w:val="00243EED"/>
    <w:rsid w:val="0026618D"/>
    <w:rsid w:val="002C64CF"/>
    <w:rsid w:val="00387137"/>
    <w:rsid w:val="003B67B3"/>
    <w:rsid w:val="003D6270"/>
    <w:rsid w:val="0040234F"/>
    <w:rsid w:val="005D0D93"/>
    <w:rsid w:val="005E6ED7"/>
    <w:rsid w:val="005F5276"/>
    <w:rsid w:val="006E1FD6"/>
    <w:rsid w:val="00730441"/>
    <w:rsid w:val="00745CFC"/>
    <w:rsid w:val="00760BA3"/>
    <w:rsid w:val="007D2392"/>
    <w:rsid w:val="00923692"/>
    <w:rsid w:val="00A812CC"/>
    <w:rsid w:val="00AA2F05"/>
    <w:rsid w:val="00B11D46"/>
    <w:rsid w:val="00B12E4E"/>
    <w:rsid w:val="00B3065E"/>
    <w:rsid w:val="00B65612"/>
    <w:rsid w:val="00BD0E83"/>
    <w:rsid w:val="00C00871"/>
    <w:rsid w:val="00C2308C"/>
    <w:rsid w:val="00C342D6"/>
    <w:rsid w:val="00CD58CD"/>
    <w:rsid w:val="00D762D7"/>
    <w:rsid w:val="00DD6177"/>
    <w:rsid w:val="00E615BF"/>
    <w:rsid w:val="00EB2E33"/>
    <w:rsid w:val="00EC6506"/>
    <w:rsid w:val="00F773E6"/>
    <w:rsid w:val="00FD26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692"/>
  </w:style>
  <w:style w:type="paragraph" w:styleId="Footer">
    <w:name w:val="footer"/>
    <w:basedOn w:val="Normal"/>
    <w:link w:val="FooterChar"/>
    <w:uiPriority w:val="99"/>
    <w:unhideWhenUsed/>
    <w:rsid w:val="00923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dc:creator>
  <cp:lastModifiedBy>User</cp:lastModifiedBy>
  <cp:revision>5</cp:revision>
  <dcterms:created xsi:type="dcterms:W3CDTF">2019-06-17T18:25:00Z</dcterms:created>
  <dcterms:modified xsi:type="dcterms:W3CDTF">2019-06-17T10:44:00Z</dcterms:modified>
</cp:coreProperties>
</file>